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7"/>
        <w:ind w:left="0"/>
        <w:rPr>
          <w:rFonts w:ascii="Times New Roman"/>
          <w:sz w:val="17"/>
        </w:rPr>
      </w:pPr>
    </w:p>
    <w:p>
      <w:pPr>
        <w:spacing w:line="1291" w:lineRule="exact" w:before="0"/>
        <w:ind w:left="143" w:right="255" w:firstLine="0"/>
        <w:jc w:val="center"/>
        <w:rPr>
          <w:rFonts w:ascii="方正小标宋简体" w:eastAsia="方正小标宋简体" w:hint="eastAsia"/>
          <w:sz w:val="84"/>
        </w:rPr>
      </w:pPr>
      <w:r>
        <w:rPr>
          <w:rFonts w:ascii="方正小标宋简体" w:eastAsia="方正小标宋简体" w:hint="eastAsia"/>
          <w:color w:val="FF0000"/>
          <w:w w:val="70"/>
          <w:sz w:val="84"/>
        </w:rPr>
        <w:t>河北省纺织与服装行业协会文件</w:t>
      </w:r>
    </w:p>
    <w:p>
      <w:pPr>
        <w:spacing w:before="804"/>
        <w:ind w:left="135" w:right="255" w:firstLine="0"/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冀纺服协〔2020〕1 号</w:t>
      </w:r>
    </w:p>
    <w:p>
      <w:pPr>
        <w:pStyle w:val="BodyText"/>
        <w:ind w:left="0"/>
        <w:rPr>
          <w:rFonts w:ascii="仿宋_GB2312"/>
          <w:sz w:val="20"/>
        </w:rPr>
      </w:pPr>
    </w:p>
    <w:p>
      <w:pPr>
        <w:pStyle w:val="BodyText"/>
        <w:spacing w:before="8"/>
        <w:ind w:left="0"/>
        <w:rPr>
          <w:rFonts w:ascii="仿宋_GB2312"/>
          <w:sz w:val="20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90pt,16.008728pt" to="505.3pt,16.008728pt" stroked="true" strokeweight="1.56pt" strokecolor="#ff0000">
            <v:stroke dashstyle="solid"/>
            <w10:wrap type="topAndBottom"/>
          </v:line>
        </w:pict>
      </w:r>
    </w:p>
    <w:p>
      <w:pPr>
        <w:pStyle w:val="BodyText"/>
        <w:spacing w:before="6"/>
        <w:ind w:left="0"/>
        <w:rPr>
          <w:rFonts w:ascii="仿宋_GB2312"/>
          <w:sz w:val="25"/>
        </w:rPr>
      </w:pPr>
    </w:p>
    <w:p>
      <w:pPr>
        <w:spacing w:line="192" w:lineRule="auto" w:before="142"/>
        <w:ind w:left="1632" w:right="1526" w:hanging="219"/>
        <w:jc w:val="left"/>
        <w:rPr>
          <w:rFonts w:ascii="华文中宋" w:eastAsia="华文中宋" w:hint="eastAsia"/>
          <w:b/>
          <w:sz w:val="44"/>
        </w:rPr>
      </w:pPr>
      <w:r>
        <w:rPr>
          <w:rFonts w:ascii="华文中宋" w:eastAsia="华文中宋" w:hint="eastAsia"/>
          <w:b/>
          <w:sz w:val="44"/>
        </w:rPr>
        <w:t>关于开展河北省纺织服装行业取用水情况专项调研的通知</w:t>
      </w:r>
    </w:p>
    <w:p>
      <w:pPr>
        <w:pStyle w:val="BodyText"/>
        <w:spacing w:before="1"/>
        <w:ind w:left="0"/>
        <w:rPr>
          <w:rFonts w:ascii="华文中宋"/>
          <w:b/>
          <w:sz w:val="44"/>
        </w:rPr>
      </w:pPr>
    </w:p>
    <w:p>
      <w:pPr>
        <w:pStyle w:val="BodyText"/>
      </w:pPr>
      <w:r>
        <w:rPr/>
        <w:t>各有关单位：</w:t>
      </w:r>
    </w:p>
    <w:p>
      <w:pPr>
        <w:pStyle w:val="BodyText"/>
        <w:spacing w:line="388" w:lineRule="auto" w:before="222"/>
        <w:ind w:right="143" w:firstLine="559"/>
      </w:pPr>
      <w:r>
        <w:rPr>
          <w:spacing w:val="-3"/>
        </w:rPr>
        <w:t>水是工业生产必不可少的重要资源。为合理确定产品用水定额， </w:t>
      </w:r>
      <w:r>
        <w:rPr>
          <w:spacing w:val="-11"/>
        </w:rPr>
        <w:t>受相关部门委托，我协会现开展河北省纺织服装行业取用水情况专项</w:t>
      </w:r>
      <w:r>
        <w:rPr>
          <w:spacing w:val="-5"/>
        </w:rPr>
        <w:t>调研，现将有关事项通知如下：</w:t>
      </w:r>
    </w:p>
    <w:p>
      <w:pPr>
        <w:pStyle w:val="Heading1"/>
        <w:spacing w:line="355" w:lineRule="exact"/>
      </w:pPr>
      <w:r>
        <w:rPr/>
        <w:t>一、目的和意义</w:t>
      </w:r>
    </w:p>
    <w:p>
      <w:pPr>
        <w:pStyle w:val="BodyText"/>
        <w:spacing w:line="388" w:lineRule="auto" w:before="222"/>
        <w:ind w:right="236" w:firstLine="559"/>
        <w:jc w:val="both"/>
      </w:pPr>
      <w:r>
        <w:rPr>
          <w:spacing w:val="-10"/>
        </w:rPr>
        <w:t>我省处于严重缺水的华北地区。随着节水意识增强和节水技术进</w:t>
      </w:r>
      <w:r>
        <w:rPr>
          <w:spacing w:val="-11"/>
        </w:rPr>
        <w:t>步，产品用水水平不断发生变化，我省对于用水定额地方标准也定期</w:t>
      </w:r>
      <w:r>
        <w:rPr>
          <w:spacing w:val="-10"/>
        </w:rPr>
        <w:t>进行修订。了解企业取用水现状，合理确定产品用水定额，有利于合</w:t>
      </w:r>
      <w:r>
        <w:rPr>
          <w:spacing w:val="-9"/>
        </w:rPr>
        <w:t>理确定企业用水负担，促进用水效率提升，促进行业可持续发展，加</w:t>
      </w:r>
      <w:r>
        <w:rPr>
          <w:spacing w:val="-3"/>
        </w:rPr>
        <w:t>快构建资源节约型、环境友好型社会。</w:t>
      </w:r>
    </w:p>
    <w:p>
      <w:pPr>
        <w:pStyle w:val="Heading1"/>
        <w:spacing w:line="352" w:lineRule="exact"/>
      </w:pPr>
      <w:r>
        <w:rPr/>
        <w:t>二、主要内容</w:t>
      </w:r>
    </w:p>
    <w:p>
      <w:pPr>
        <w:pStyle w:val="BodyText"/>
        <w:spacing w:line="400" w:lineRule="auto" w:before="237"/>
        <w:ind w:right="237" w:firstLine="559"/>
      </w:pPr>
      <w:r>
        <w:rPr>
          <w:spacing w:val="-7"/>
        </w:rPr>
        <w:t>调研主要内容包括企业生产工艺流程及技术设备情况、近三年产</w:t>
      </w:r>
      <w:r>
        <w:rPr>
          <w:spacing w:val="-11"/>
        </w:rPr>
        <w:t>品产量、取水量、废水排放量、产品取水量、产品用水水平。根据调</w:t>
      </w:r>
    </w:p>
    <w:p>
      <w:pPr>
        <w:spacing w:after="0" w:line="400" w:lineRule="auto"/>
        <w:sectPr>
          <w:footerReference w:type="default" r:id="rId5"/>
          <w:type w:val="continuous"/>
          <w:pgSz w:w="11910" w:h="16840"/>
          <w:pgMar w:footer="1200" w:top="1580" w:bottom="1380" w:left="1680" w:right="1560"/>
          <w:pgNumType w:start="1"/>
        </w:sectPr>
      </w:pPr>
    </w:p>
    <w:p>
      <w:pPr>
        <w:pStyle w:val="BodyText"/>
        <w:spacing w:line="400" w:lineRule="auto" w:before="43"/>
        <w:ind w:right="235"/>
        <w:jc w:val="both"/>
      </w:pPr>
      <w:r>
        <w:rPr>
          <w:spacing w:val="1"/>
        </w:rPr>
        <w:t>研结果将对河北省地方标准</w:t>
      </w:r>
      <w:r>
        <w:rPr/>
        <w:t>DB13/T1161-2016</w:t>
      </w:r>
      <w:r>
        <w:rPr>
          <w:spacing w:val="-10"/>
        </w:rPr>
        <w:t> 用水定额第</w:t>
      </w:r>
      <w:r>
        <w:rPr/>
        <w:t>2</w:t>
      </w:r>
      <w:r>
        <w:rPr>
          <w:spacing w:val="-20"/>
        </w:rPr>
        <w:t> 部分工业</w:t>
      </w:r>
      <w:r>
        <w:rPr>
          <w:spacing w:val="-13"/>
        </w:rPr>
        <w:t>取水中纺织服装产品用水定额进行修订。本次调研共涉及 </w:t>
      </w:r>
      <w:r>
        <w:rPr/>
        <w:t>4</w:t>
      </w:r>
      <w:r>
        <w:rPr>
          <w:spacing w:val="-15"/>
        </w:rPr>
        <w:t> 大产业门</w:t>
      </w:r>
      <w:r>
        <w:rPr>
          <w:spacing w:val="-43"/>
        </w:rPr>
        <w:t>类 </w:t>
      </w:r>
      <w:r>
        <w:rPr/>
        <w:t>12</w:t>
      </w:r>
      <w:r>
        <w:rPr>
          <w:spacing w:val="-30"/>
        </w:rPr>
        <w:t> 个中类 </w:t>
      </w:r>
      <w:r>
        <w:rPr/>
        <w:t>70</w:t>
      </w:r>
      <w:r>
        <w:rPr>
          <w:spacing w:val="-11"/>
        </w:rPr>
        <w:t> 余个产品品种。</w:t>
      </w:r>
    </w:p>
    <w:p>
      <w:pPr>
        <w:pStyle w:val="Heading1"/>
        <w:spacing w:before="2"/>
      </w:pPr>
      <w:r>
        <w:rPr/>
        <w:t>三、调研对象</w:t>
      </w:r>
    </w:p>
    <w:p>
      <w:pPr>
        <w:pStyle w:val="BodyText"/>
        <w:spacing w:line="400" w:lineRule="auto" w:before="242"/>
        <w:ind w:right="237" w:firstLine="559"/>
      </w:pPr>
      <w:r>
        <w:rPr>
          <w:spacing w:val="-9"/>
        </w:rPr>
        <w:t>河北省纺织服装生产企业，优先选择取用水规模较大、计量设施</w:t>
      </w:r>
      <w:r>
        <w:rPr>
          <w:spacing w:val="-3"/>
        </w:rPr>
        <w:t>健全、管理规范的企业。</w:t>
      </w:r>
    </w:p>
    <w:p>
      <w:pPr>
        <w:pStyle w:val="Heading1"/>
        <w:spacing w:before="1"/>
      </w:pPr>
      <w:r>
        <w:rPr>
          <w:spacing w:val="-1"/>
          <w:w w:val="95"/>
        </w:rPr>
        <w:t>四、时间安排</w:t>
      </w:r>
    </w:p>
    <w:p>
      <w:pPr>
        <w:pStyle w:val="BodyText"/>
        <w:spacing w:line="400" w:lineRule="auto" w:before="242"/>
        <w:ind w:left="679" w:right="2942" w:firstLine="141"/>
        <w:rPr>
          <w:b/>
        </w:rPr>
      </w:pPr>
      <w:r>
        <w:rPr/>
        <w:t>2020</w:t>
      </w:r>
      <w:r>
        <w:rPr>
          <w:spacing w:val="-48"/>
        </w:rPr>
        <w:t> 年 </w:t>
      </w:r>
      <w:r>
        <w:rPr/>
        <w:t>6 月 16</w:t>
      </w:r>
      <w:r>
        <w:rPr>
          <w:spacing w:val="-19"/>
        </w:rPr>
        <w:t> 日至 </w:t>
      </w:r>
      <w:r>
        <w:rPr/>
        <w:t>2020</w:t>
      </w:r>
      <w:r>
        <w:rPr>
          <w:spacing w:val="-48"/>
        </w:rPr>
        <w:t> 年 </w:t>
      </w:r>
      <w:r>
        <w:rPr/>
        <w:t>8</w:t>
      </w:r>
      <w:r>
        <w:rPr>
          <w:spacing w:val="-47"/>
        </w:rPr>
        <w:t> 月 </w:t>
      </w:r>
      <w:r>
        <w:rPr/>
        <w:t>31</w:t>
      </w:r>
      <w:r>
        <w:rPr>
          <w:spacing w:val="-36"/>
        </w:rPr>
        <w:t> 日</w:t>
      </w:r>
      <w:r>
        <w:rPr>
          <w:b/>
          <w:spacing w:val="-36"/>
        </w:rPr>
        <w:t>五、填表要求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40" w:lineRule="auto" w:before="1" w:after="0"/>
        <w:ind w:left="962" w:right="0" w:hanging="284"/>
        <w:jc w:val="left"/>
        <w:rPr>
          <w:sz w:val="28"/>
        </w:rPr>
      </w:pPr>
      <w:r>
        <w:rPr>
          <w:spacing w:val="-15"/>
          <w:sz w:val="28"/>
        </w:rPr>
        <w:t>根据产品归属门类选择相关产业《用水水平基本情况调研表》。</w:t>
      </w:r>
    </w:p>
    <w:p>
      <w:pPr>
        <w:pStyle w:val="BodyText"/>
        <w:spacing w:line="400" w:lineRule="auto" w:before="242"/>
        <w:ind w:right="237"/>
        <w:jc w:val="both"/>
      </w:pPr>
      <w:r>
        <w:rPr/>
        <w:t>（</w:t>
      </w:r>
      <w:r>
        <w:rPr>
          <w:spacing w:val="-24"/>
        </w:rPr>
        <w:t>附表 </w:t>
      </w:r>
      <w:r>
        <w:rPr/>
        <w:t>2</w:t>
      </w:r>
      <w:r>
        <w:rPr>
          <w:spacing w:val="-19"/>
        </w:rPr>
        <w:t> 毛纺织企业如涉及毛针织服装、附表 </w:t>
      </w:r>
      <w:r>
        <w:rPr/>
        <w:t>4</w:t>
      </w:r>
      <w:r>
        <w:rPr>
          <w:spacing w:val="-10"/>
        </w:rPr>
        <w:t> 针织布企业如涉及针</w:t>
      </w:r>
      <w:r>
        <w:rPr>
          <w:spacing w:val="-14"/>
        </w:rPr>
        <w:t>织服装，请另行填写附表 </w:t>
      </w:r>
      <w:r>
        <w:rPr/>
        <w:t>7</w:t>
      </w:r>
      <w:r>
        <w:rPr>
          <w:spacing w:val="-17"/>
        </w:rPr>
        <w:t> 纺织服装服饰业调研表。附表 </w:t>
      </w:r>
      <w:r>
        <w:rPr/>
        <w:t>7</w:t>
      </w:r>
      <w:r>
        <w:rPr>
          <w:spacing w:val="-16"/>
        </w:rPr>
        <w:t> 服装企业</w:t>
      </w:r>
      <w:r>
        <w:rPr>
          <w:spacing w:val="-10"/>
        </w:rPr>
        <w:t>如涉及羽绒服，请另行填写附表 </w:t>
      </w:r>
      <w:r>
        <w:rPr/>
        <w:t>10</w:t>
      </w:r>
      <w:r>
        <w:rPr>
          <w:spacing w:val="-24"/>
        </w:rPr>
        <w:t> 羽毛及制品调研表。</w:t>
      </w:r>
      <w:r>
        <w:rPr/>
        <w:t>）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400" w:lineRule="auto" w:before="2" w:after="0"/>
        <w:ind w:left="120" w:right="237" w:firstLine="559"/>
        <w:jc w:val="both"/>
        <w:rPr>
          <w:sz w:val="28"/>
        </w:rPr>
      </w:pPr>
      <w:r>
        <w:rPr>
          <w:spacing w:val="-7"/>
          <w:sz w:val="28"/>
        </w:rPr>
        <w:t>企业涉及多个产品的</w:t>
      </w:r>
      <w:r>
        <w:rPr>
          <w:sz w:val="28"/>
        </w:rPr>
        <w:t>（</w:t>
      </w:r>
      <w:r>
        <w:rPr>
          <w:spacing w:val="-9"/>
          <w:sz w:val="28"/>
        </w:rPr>
        <w:t>例如纺纱－织布、织布－服装、原毛染</w:t>
      </w:r>
      <w:r>
        <w:rPr>
          <w:spacing w:val="-1"/>
          <w:w w:val="100"/>
          <w:sz w:val="28"/>
        </w:rPr>
        <w:t>整－毛条－毛纱－针织服装，等等</w:t>
      </w:r>
      <w:r>
        <w:rPr>
          <w:spacing w:val="-140"/>
          <w:w w:val="100"/>
          <w:sz w:val="28"/>
        </w:rPr>
        <w:t>）</w:t>
      </w:r>
      <w:r>
        <w:rPr>
          <w:spacing w:val="-1"/>
          <w:w w:val="100"/>
          <w:sz w:val="28"/>
        </w:rPr>
        <w:t>，建议采取可行方法将全厂取水</w:t>
      </w:r>
      <w:r>
        <w:rPr>
          <w:spacing w:val="-3"/>
          <w:sz w:val="28"/>
        </w:rPr>
        <w:t>量合理分配到各产品中。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40" w:lineRule="auto" w:before="3" w:after="0"/>
        <w:ind w:left="962" w:right="0" w:hanging="284"/>
        <w:jc w:val="left"/>
        <w:rPr>
          <w:sz w:val="28"/>
        </w:rPr>
      </w:pPr>
      <w:r>
        <w:rPr>
          <w:spacing w:val="-3"/>
          <w:sz w:val="28"/>
        </w:rPr>
        <w:t>不同品种的纱线、机织物等可按标准换算为标准品。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400" w:lineRule="auto" w:before="241" w:after="0"/>
        <w:ind w:left="120" w:right="237" w:firstLine="559"/>
        <w:jc w:val="left"/>
        <w:rPr>
          <w:sz w:val="28"/>
        </w:rPr>
      </w:pPr>
      <w:r>
        <w:rPr>
          <w:spacing w:val="-11"/>
          <w:sz w:val="28"/>
        </w:rPr>
        <w:t>表格内容据实填写，表格首页左上角加盖公章，尾页由企业负</w:t>
      </w:r>
      <w:r>
        <w:rPr>
          <w:spacing w:val="-5"/>
          <w:sz w:val="28"/>
        </w:rPr>
        <w:t>责人和填表人签字。</w:t>
      </w:r>
    </w:p>
    <w:p>
      <w:pPr>
        <w:pStyle w:val="Heading1"/>
        <w:spacing w:before="2"/>
      </w:pPr>
      <w:r>
        <w:rPr/>
        <w:t>六、报送方式</w:t>
      </w:r>
    </w:p>
    <w:p>
      <w:pPr>
        <w:pStyle w:val="BodyText"/>
        <w:spacing w:line="400" w:lineRule="auto" w:before="241"/>
        <w:ind w:right="236" w:firstLine="559"/>
        <w:jc w:val="both"/>
      </w:pPr>
      <w:r>
        <w:rPr>
          <w:spacing w:val="-3"/>
        </w:rPr>
        <w:t>可邮寄纸质材料至石家庄南二环西路汇文街 </w:t>
      </w:r>
      <w:r>
        <w:rPr/>
        <w:t>16</w:t>
      </w:r>
      <w:r>
        <w:rPr>
          <w:spacing w:val="-8"/>
        </w:rPr>
        <w:t> 号河北省纺织与</w:t>
      </w:r>
      <w:r>
        <w:rPr>
          <w:spacing w:val="-9"/>
        </w:rPr>
        <w:t>服装行业协会，也可将调研表</w:t>
      </w:r>
      <w:r>
        <w:rPr>
          <w:spacing w:val="-3"/>
        </w:rPr>
        <w:t>（</w:t>
      </w:r>
      <w:r>
        <w:rPr>
          <w:b/>
        </w:rPr>
        <w:t>必须盖章签字</w:t>
      </w:r>
      <w:r>
        <w:rPr>
          <w:spacing w:val="-34"/>
        </w:rPr>
        <w:t>）</w:t>
      </w:r>
      <w:r>
        <w:rPr>
          <w:spacing w:val="-3"/>
        </w:rPr>
        <w:t>扫描件或拍照发送至</w:t>
      </w:r>
      <w:r>
        <w:rPr>
          <w:spacing w:val="15"/>
        </w:rPr>
        <w:t>协会邮箱</w:t>
      </w:r>
      <w:hyperlink r:id="rId6">
        <w:r>
          <w:rPr/>
          <w:t>hbfzxh@163.com</w:t>
        </w:r>
      </w:hyperlink>
      <w:r>
        <w:rPr/>
        <w:t>。</w:t>
      </w:r>
    </w:p>
    <w:p>
      <w:pPr>
        <w:spacing w:after="0" w:line="400" w:lineRule="auto"/>
        <w:jc w:val="both"/>
        <w:sectPr>
          <w:pgSz w:w="11910" w:h="16840"/>
          <w:pgMar w:header="0" w:footer="1200" w:top="1580" w:bottom="1380" w:left="1680" w:right="1560"/>
        </w:sectPr>
      </w:pPr>
    </w:p>
    <w:p>
      <w:pPr>
        <w:pStyle w:val="Heading1"/>
        <w:spacing w:before="43"/>
      </w:pPr>
      <w:r>
        <w:rPr/>
        <w:t>七、联系方式</w:t>
      </w:r>
    </w:p>
    <w:p>
      <w:pPr>
        <w:pStyle w:val="BodyText"/>
        <w:tabs>
          <w:tab w:pos="4809" w:val="left" w:leader="none"/>
        </w:tabs>
        <w:spacing w:line="388" w:lineRule="auto" w:before="224"/>
        <w:ind w:left="1800" w:right="1402" w:hanging="1121"/>
      </w:pPr>
      <w:r>
        <w:rPr/>
        <w:t>联</w:t>
      </w:r>
      <w:r>
        <w:rPr>
          <w:spacing w:val="-3"/>
        </w:rPr>
        <w:t>系</w:t>
      </w:r>
      <w:r>
        <w:rPr/>
        <w:t>人：</w:t>
      </w:r>
      <w:r>
        <w:rPr>
          <w:spacing w:val="-3"/>
        </w:rPr>
        <w:t>赵</w:t>
      </w:r>
      <w:r>
        <w:rPr/>
        <w:t>建钢</w:t>
      </w:r>
      <w:r>
        <w:rPr>
          <w:spacing w:val="-71"/>
        </w:rPr>
        <w:t> </w:t>
      </w:r>
      <w:r>
        <w:rPr/>
        <w:t>18032186269</w:t>
        <w:tab/>
        <w:t>魏</w:t>
      </w:r>
      <w:r>
        <w:rPr>
          <w:spacing w:val="-3"/>
        </w:rPr>
        <w:t>拥</w:t>
      </w:r>
      <w:r>
        <w:rPr/>
        <w:t>军</w:t>
      </w:r>
      <w:r>
        <w:rPr>
          <w:spacing w:val="-80"/>
        </w:rPr>
        <w:t> </w:t>
      </w:r>
      <w:r>
        <w:rPr/>
        <w:t>13930437890 祁</w:t>
      </w:r>
      <w:r>
        <w:rPr>
          <w:spacing w:val="-3"/>
        </w:rPr>
        <w:t>志</w:t>
      </w:r>
      <w:r>
        <w:rPr/>
        <w:t>军</w:t>
      </w:r>
      <w:r>
        <w:rPr>
          <w:spacing w:val="-72"/>
        </w:rPr>
        <w:t> </w:t>
      </w:r>
      <w:r>
        <w:rPr/>
        <w:t>13014341198</w:t>
        <w:tab/>
        <w:t>王</w:t>
      </w:r>
      <w:r>
        <w:rPr>
          <w:spacing w:val="-3"/>
        </w:rPr>
        <w:t>贵</w:t>
      </w:r>
      <w:r>
        <w:rPr/>
        <w:t>锋</w:t>
      </w:r>
      <w:r>
        <w:rPr>
          <w:spacing w:val="-79"/>
        </w:rPr>
        <w:t> </w:t>
      </w:r>
      <w:r>
        <w:rPr/>
        <w:t>15176875752</w:t>
      </w:r>
    </w:p>
    <w:p>
      <w:pPr>
        <w:pStyle w:val="BodyText"/>
        <w:tabs>
          <w:tab w:pos="1175" w:val="left" w:leader="none"/>
        </w:tabs>
        <w:spacing w:line="358" w:lineRule="exact"/>
        <w:ind w:left="679"/>
      </w:pPr>
      <w:r>
        <w:rPr/>
        <w:t>传</w:t>
        <w:tab/>
        <w:t>真：0311－85338738</w:t>
      </w:r>
    </w:p>
    <w:p>
      <w:pPr>
        <w:pStyle w:val="BodyText"/>
        <w:spacing w:before="220"/>
        <w:ind w:left="679"/>
      </w:pPr>
      <w:r>
        <w:rPr/>
        <w:t>电子邮箱：</w:t>
      </w:r>
      <w:hyperlink r:id="rId6">
        <w:r>
          <w:rPr/>
          <w:t>hbfzxh@163.com</w:t>
        </w:r>
      </w:hyperlink>
    </w:p>
    <w:p>
      <w:pPr>
        <w:pStyle w:val="BodyText"/>
        <w:spacing w:line="388" w:lineRule="auto" w:before="222"/>
        <w:ind w:left="1519" w:right="1262" w:hanging="840"/>
      </w:pPr>
      <w:r>
        <w:rPr/>
        <w:t>附件：1.棉纺织及印染精加工用水水平基本情况调研表2.毛纺织及染整精加工用水水平基本情况调研表</w:t>
      </w:r>
    </w:p>
    <w:p>
      <w:pPr>
        <w:pStyle w:val="ListParagraph"/>
        <w:numPr>
          <w:ilvl w:val="1"/>
          <w:numId w:val="1"/>
        </w:numPr>
        <w:tabs>
          <w:tab w:pos="1803" w:val="left" w:leader="none"/>
        </w:tabs>
        <w:spacing w:line="356" w:lineRule="exact" w:before="0" w:after="0"/>
        <w:ind w:left="1802" w:right="0" w:hanging="284"/>
        <w:jc w:val="left"/>
        <w:rPr>
          <w:sz w:val="28"/>
        </w:rPr>
      </w:pPr>
      <w:r>
        <w:rPr>
          <w:spacing w:val="-3"/>
          <w:sz w:val="28"/>
        </w:rPr>
        <w:t>化纤织造及印染精加工用水水平基本情况调研表</w:t>
      </w:r>
    </w:p>
    <w:p>
      <w:pPr>
        <w:pStyle w:val="ListParagraph"/>
        <w:numPr>
          <w:ilvl w:val="1"/>
          <w:numId w:val="1"/>
        </w:numPr>
        <w:tabs>
          <w:tab w:pos="1803" w:val="left" w:leader="none"/>
        </w:tabs>
        <w:spacing w:line="240" w:lineRule="auto" w:before="222" w:after="0"/>
        <w:ind w:left="1802" w:right="0" w:hanging="284"/>
        <w:jc w:val="left"/>
        <w:rPr>
          <w:sz w:val="28"/>
        </w:rPr>
      </w:pPr>
      <w:r>
        <w:rPr>
          <w:spacing w:val="-3"/>
          <w:sz w:val="28"/>
        </w:rPr>
        <w:t>针织布及染整用水水平基本情况调研表</w:t>
      </w:r>
    </w:p>
    <w:p>
      <w:pPr>
        <w:pStyle w:val="ListParagraph"/>
        <w:numPr>
          <w:ilvl w:val="1"/>
          <w:numId w:val="1"/>
        </w:numPr>
        <w:tabs>
          <w:tab w:pos="1803" w:val="left" w:leader="none"/>
        </w:tabs>
        <w:spacing w:line="240" w:lineRule="auto" w:before="222" w:after="0"/>
        <w:ind w:left="1802" w:right="0" w:hanging="284"/>
        <w:jc w:val="left"/>
        <w:rPr>
          <w:sz w:val="28"/>
        </w:rPr>
      </w:pPr>
      <w:r>
        <w:rPr>
          <w:spacing w:val="-3"/>
          <w:sz w:val="28"/>
        </w:rPr>
        <w:t>家用纺织品用水水平基本情况调研表</w:t>
      </w:r>
    </w:p>
    <w:p>
      <w:pPr>
        <w:pStyle w:val="ListParagraph"/>
        <w:numPr>
          <w:ilvl w:val="1"/>
          <w:numId w:val="1"/>
        </w:numPr>
        <w:tabs>
          <w:tab w:pos="1803" w:val="left" w:leader="none"/>
        </w:tabs>
        <w:spacing w:line="240" w:lineRule="auto" w:before="220" w:after="0"/>
        <w:ind w:left="1802" w:right="0" w:hanging="284"/>
        <w:jc w:val="left"/>
        <w:rPr>
          <w:sz w:val="28"/>
        </w:rPr>
      </w:pPr>
      <w:r>
        <w:rPr>
          <w:spacing w:val="-3"/>
          <w:sz w:val="28"/>
        </w:rPr>
        <w:t>产业用纺织品用水水平基本情况调研表</w:t>
      </w:r>
    </w:p>
    <w:p>
      <w:pPr>
        <w:pStyle w:val="ListParagraph"/>
        <w:numPr>
          <w:ilvl w:val="1"/>
          <w:numId w:val="1"/>
        </w:numPr>
        <w:tabs>
          <w:tab w:pos="1803" w:val="left" w:leader="none"/>
        </w:tabs>
        <w:spacing w:line="240" w:lineRule="auto" w:before="222" w:after="0"/>
        <w:ind w:left="1802" w:right="0" w:hanging="284"/>
        <w:jc w:val="left"/>
        <w:rPr>
          <w:sz w:val="28"/>
        </w:rPr>
      </w:pPr>
      <w:r>
        <w:rPr>
          <w:spacing w:val="-3"/>
          <w:sz w:val="28"/>
        </w:rPr>
        <w:t>纺织服装服饰业用水水平基本情况调研表</w:t>
      </w:r>
    </w:p>
    <w:p>
      <w:pPr>
        <w:pStyle w:val="ListParagraph"/>
        <w:numPr>
          <w:ilvl w:val="1"/>
          <w:numId w:val="1"/>
        </w:numPr>
        <w:tabs>
          <w:tab w:pos="1803" w:val="left" w:leader="none"/>
        </w:tabs>
        <w:spacing w:line="240" w:lineRule="auto" w:before="222" w:after="0"/>
        <w:ind w:left="1802" w:right="0" w:hanging="284"/>
        <w:jc w:val="left"/>
        <w:rPr>
          <w:sz w:val="28"/>
        </w:rPr>
      </w:pPr>
      <w:r>
        <w:rPr>
          <w:spacing w:val="-3"/>
          <w:sz w:val="28"/>
        </w:rPr>
        <w:t>皮革及制品用水水平基本情况调研表</w:t>
      </w:r>
    </w:p>
    <w:p>
      <w:pPr>
        <w:pStyle w:val="ListParagraph"/>
        <w:numPr>
          <w:ilvl w:val="1"/>
          <w:numId w:val="1"/>
        </w:numPr>
        <w:tabs>
          <w:tab w:pos="1803" w:val="left" w:leader="none"/>
        </w:tabs>
        <w:spacing w:line="240" w:lineRule="auto" w:before="219" w:after="0"/>
        <w:ind w:left="1802" w:right="0" w:hanging="284"/>
        <w:jc w:val="left"/>
        <w:rPr>
          <w:sz w:val="28"/>
        </w:rPr>
      </w:pPr>
      <w:r>
        <w:rPr>
          <w:spacing w:val="-3"/>
          <w:sz w:val="28"/>
        </w:rPr>
        <w:t>毛皮及制品用水水平基本情况调研表</w:t>
      </w:r>
    </w:p>
    <w:p>
      <w:pPr>
        <w:pStyle w:val="ListParagraph"/>
        <w:numPr>
          <w:ilvl w:val="1"/>
          <w:numId w:val="1"/>
        </w:numPr>
        <w:tabs>
          <w:tab w:pos="1942" w:val="left" w:leader="none"/>
        </w:tabs>
        <w:spacing w:line="240" w:lineRule="auto" w:before="222" w:after="0"/>
        <w:ind w:left="1941" w:right="0" w:hanging="423"/>
        <w:jc w:val="left"/>
        <w:rPr>
          <w:sz w:val="28"/>
        </w:rPr>
      </w:pPr>
      <w:r>
        <w:rPr>
          <w:spacing w:val="-3"/>
          <w:sz w:val="28"/>
        </w:rPr>
        <w:t>羽毛及制品用水水平基本情况调研表</w:t>
      </w:r>
    </w:p>
    <w:p>
      <w:pPr>
        <w:pStyle w:val="ListParagraph"/>
        <w:numPr>
          <w:ilvl w:val="1"/>
          <w:numId w:val="1"/>
        </w:numPr>
        <w:tabs>
          <w:tab w:pos="1942" w:val="left" w:leader="none"/>
        </w:tabs>
        <w:spacing w:line="240" w:lineRule="auto" w:before="222" w:after="0"/>
        <w:ind w:left="1941" w:right="0" w:hanging="423"/>
        <w:jc w:val="left"/>
        <w:rPr>
          <w:sz w:val="28"/>
        </w:rPr>
      </w:pPr>
      <w:r>
        <w:rPr>
          <w:spacing w:val="-3"/>
          <w:sz w:val="28"/>
        </w:rPr>
        <w:t>制鞋业用水水平基本情况调研表</w:t>
      </w:r>
    </w:p>
    <w:p>
      <w:pPr>
        <w:pStyle w:val="ListParagraph"/>
        <w:numPr>
          <w:ilvl w:val="1"/>
          <w:numId w:val="1"/>
        </w:numPr>
        <w:tabs>
          <w:tab w:pos="1942" w:val="left" w:leader="none"/>
        </w:tabs>
        <w:spacing w:line="240" w:lineRule="auto" w:before="220" w:after="0"/>
        <w:ind w:left="1941" w:right="0" w:hanging="423"/>
        <w:jc w:val="left"/>
        <w:rPr>
          <w:sz w:val="28"/>
        </w:rPr>
      </w:pPr>
      <w:r>
        <w:rPr/>
        <w:pict>
          <v:group style="position:absolute;margin-left:327.959503pt;margin-top:31.940491pt;width:127.35pt;height:119.25pt;mso-position-horizontal-relative:page;mso-position-vertical-relative:paragraph;z-index:-251656192;mso-wrap-distance-left:0;mso-wrap-distance-right:0" coordorigin="6559,639" coordsize="2547,2385">
            <v:shape style="position:absolute;left:6721;top:638;width:2385;height:2385" type="#_x0000_t75" stroked="false">
              <v:imagedata r:id="rId7" o:title=""/>
            </v:shape>
            <v:shape style="position:absolute;left:6559;top:638;width:2547;height:238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2020 年 6 月 16 日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pacing w:val="-3"/>
          <w:sz w:val="28"/>
        </w:rPr>
        <w:t>化学纤维制造业用水水平基本情况调研表</w:t>
      </w:r>
    </w:p>
    <w:sectPr>
      <w:pgSz w:w="11910" w:h="16840"/>
      <w:pgMar w:header="0" w:footer="1200" w:top="1580" w:bottom="13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auto"/>
    <w:pitch w:val="variable"/>
  </w:font>
  <w:font w:name="仿宋_GB2312">
    <w:altName w:val="仿宋_GB2312"/>
    <w:charset w:val="86"/>
    <w:family w:val="modern"/>
    <w:pitch w:val="fixed"/>
  </w:font>
  <w:font w:name="华文中宋">
    <w:altName w:val="华文中宋"/>
    <w:charset w:val="86"/>
    <w:family w:val="auto"/>
    <w:pitch w:val="variable"/>
  </w:font>
  <w:font w:name="仿宋">
    <w:altName w:val="仿宋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40002pt;margin-top:770.909485pt;width:8.5pt;height:12pt;mso-position-horizontal-relative:page;mso-position-vertical-relative:page;z-index:-251756544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62" w:hanging="284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>
      <w:start w:val="3"/>
      <w:numFmt w:val="decimal"/>
      <w:lvlText w:val="%2."/>
      <w:lvlJc w:val="left"/>
      <w:pPr>
        <w:ind w:left="1802" w:hanging="284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62" w:hanging="28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25" w:hanging="28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88" w:hanging="28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51" w:hanging="28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14" w:hanging="28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77" w:hanging="28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40" w:hanging="28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仿宋" w:hAnsi="仿宋" w:eastAsia="仿宋" w:cs="仿宋"/>
      <w:sz w:val="28"/>
      <w:szCs w:val="28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679"/>
      <w:outlineLvl w:val="1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222"/>
      <w:ind w:left="1802" w:hanging="284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hbfzxh@163.com" TargetMode="Externa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2020-08-04T09:30:20Z</dcterms:created>
  <dcterms:modified xsi:type="dcterms:W3CDTF">2020-08-04T09:30:20Z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2020-08-04T00:00:00Z</vt:filetime>
  </property>
</Properties>
</file>